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C9" w:rsidRDefault="00234CC9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Default="00234CC9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Default="00234CC9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Default="00234CC9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484FD8" w:rsidRPr="00234CC9" w:rsidRDefault="00855992" w:rsidP="00855992">
      <w:pPr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SPIELZEIT 2022/2023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Großes Haus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SO WIE ES IST, BLEIBT ES NICHT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SONGS UND GEDICHTE VON BB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Eröffnungskonzert am Samstag, 3. September 2022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DIE HEILIGE JOHANNA DER SCHLACHTHÖFE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BERTOLT BRECHT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Premiere am Samstag, 17. September 2022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234CC9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>
        <w:rPr>
          <w:rFonts w:ascii="Arial" w:hAnsi="Arial" w:cs="Arial"/>
          <w:b/>
          <w:sz w:val="24"/>
          <w:szCs w:val="24"/>
          <w:lang w:val="de-DE" w:eastAsia="de-DE"/>
        </w:rPr>
        <w:t xml:space="preserve">THE GHOSTS ARE RETURNING 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EIN MUSIKTHEATERPROJEKT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PODIUM Esslingen mit der Group50:50, dem Centre d’Art Waza Lubumbashi und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den European Alternatives, in Koproduktion mit CTM Festival Berlin, euro-scene Leipzig, Kaserne Basel und dem Vorarlberger Landestheater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Gastspielvorstellungen am 5., 7. und 8. Oktober 2022</w:t>
      </w:r>
    </w:p>
    <w:p w:rsidR="00234CC9" w:rsidRPr="00234CC9" w:rsidRDefault="00234CC9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>
        <w:rPr>
          <w:rFonts w:ascii="Arial" w:hAnsi="Arial" w:cs="Arial"/>
          <w:color w:val="1D1D1B"/>
          <w:sz w:val="24"/>
          <w:szCs w:val="24"/>
          <w:lang w:val="de-DE" w:eastAsia="de-DE"/>
        </w:rPr>
        <w:t>(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Diese Produktion ist nicht im Abonnement 2022/23 enthalten</w:t>
      </w:r>
      <w:r>
        <w:rPr>
          <w:rFonts w:ascii="Arial" w:hAnsi="Arial" w:cs="Arial"/>
          <w:color w:val="1D1D1B"/>
          <w:sz w:val="24"/>
          <w:szCs w:val="24"/>
          <w:lang w:val="de-DE" w:eastAsia="de-DE"/>
        </w:rPr>
        <w:t>.)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NORA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HENRIK IBSEN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Premiere am Freitag, 4. November 2022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ALICE IM WUNDERLAND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LEWIS CARROLL I </w:t>
      </w:r>
      <w:r w:rsidR="00EE551C" w:rsidRPr="00234CC9">
        <w:rPr>
          <w:rFonts w:ascii="Arial" w:hAnsi="Arial" w:cs="Arial"/>
          <w:sz w:val="24"/>
          <w:szCs w:val="24"/>
          <w:lang w:val="de-DE" w:eastAsia="de-DE"/>
        </w:rPr>
        <w:t>Familienstück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Premiere am Donnerstag, 24. November 2022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KAFKA IN FARBE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MAX MERKER &amp; AARON HITZ I </w:t>
      </w:r>
      <w:r w:rsidR="00EE551C" w:rsidRPr="00234CC9">
        <w:rPr>
          <w:rFonts w:ascii="Arial" w:hAnsi="Arial" w:cs="Arial"/>
          <w:sz w:val="24"/>
          <w:szCs w:val="24"/>
          <w:lang w:val="de-DE" w:eastAsia="de-DE"/>
        </w:rPr>
        <w:t>Uraufführung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Koproduktion mit dem TOBS Theater Orchester Biel Solothurn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Premiere am Donnerstag, 19. Januar 2023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WUNSCH UND WIDERSTAND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EINE ÜBERLEBENSGESCHICHTE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THOMAS ARZT I </w:t>
      </w:r>
      <w:r w:rsidR="00EE551C" w:rsidRPr="00234CC9">
        <w:rPr>
          <w:rFonts w:ascii="Arial" w:hAnsi="Arial" w:cs="Arial"/>
          <w:sz w:val="24"/>
          <w:szCs w:val="24"/>
          <w:lang w:val="de-DE" w:eastAsia="de-DE"/>
        </w:rPr>
        <w:t>Uraufführung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Premiere am Samstag, 11. Februar 2023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Default="00234CC9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Default="00234CC9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Default="00234CC9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Default="00234CC9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Default="00234CC9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MARIA STUARDA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GAETANO DONIZETTI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In Kooperation mit dem Symphonieorchester Vorarlberg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Premiere am Sonntag, 12. März 2023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ERDBEBEN IN LONDON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MIKE BARTLETT I Österreichische </w:t>
      </w:r>
      <w:r w:rsidR="00EE551C" w:rsidRPr="00234CC9">
        <w:rPr>
          <w:rFonts w:ascii="Arial" w:hAnsi="Arial" w:cs="Arial"/>
          <w:sz w:val="24"/>
          <w:szCs w:val="24"/>
          <w:lang w:val="de-DE" w:eastAsia="de-DE"/>
        </w:rPr>
        <w:t>Erstaufführung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Premiere am Freitag, 14. April 2023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EIN NEUES STÜCK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GERHARD MEISTER I </w:t>
      </w:r>
      <w:r w:rsidR="00EE551C" w:rsidRPr="00234CC9">
        <w:rPr>
          <w:rFonts w:ascii="Arial" w:hAnsi="Arial" w:cs="Arial"/>
          <w:sz w:val="24"/>
          <w:szCs w:val="24"/>
          <w:lang w:val="de-DE" w:eastAsia="de-DE"/>
        </w:rPr>
        <w:t>Uraufführung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Koproduktion mit dem Theater an der Effingerstrasse, Bern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Premiere am Samstag, 6. Mai 2023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THE BLACK RIDER: THE CASTING OF THE MAGIC BULLETS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ROBERT WILSON/TOM WAITS/WILLIAM S. BURROUGHS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Premiere am Mittwoch, 14. Juni 2023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Box</w:t>
      </w:r>
    </w:p>
    <w:p w:rsidR="00234CC9" w:rsidRPr="00234CC9" w:rsidRDefault="00234CC9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KING KONG VIVIENNE</w:t>
      </w:r>
    </w:p>
    <w:p w:rsidR="00855992" w:rsidRPr="00234CC9" w:rsidRDefault="00406363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Uraufführung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Koproduktion mit dreizehnterjanuar – Freie Theaterproduktionen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Premiere am Samstag, 8. Oktober 2022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234CC9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>
        <w:rPr>
          <w:rFonts w:ascii="Arial" w:hAnsi="Arial" w:cs="Arial"/>
          <w:b/>
          <w:sz w:val="24"/>
          <w:szCs w:val="24"/>
          <w:lang w:val="de-DE" w:eastAsia="de-DE"/>
        </w:rPr>
        <w:t>Ş</w:t>
      </w:r>
      <w:r w:rsidR="00855992" w:rsidRPr="00234CC9">
        <w:rPr>
          <w:rFonts w:ascii="Arial" w:hAnsi="Arial" w:cs="Arial"/>
          <w:b/>
          <w:sz w:val="24"/>
          <w:szCs w:val="24"/>
          <w:lang w:val="de-DE" w:eastAsia="de-DE"/>
        </w:rPr>
        <w:t>URDUM (Arbeitstitel)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DANIELA EGGER I </w:t>
      </w:r>
      <w:r w:rsidR="00406363" w:rsidRPr="00234CC9">
        <w:rPr>
          <w:rFonts w:ascii="Arial" w:hAnsi="Arial" w:cs="Arial"/>
          <w:sz w:val="24"/>
          <w:szCs w:val="24"/>
          <w:lang w:val="de-DE" w:eastAsia="de-DE"/>
        </w:rPr>
        <w:t>Uraufführung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Premiere am Mittwoch, 14. Dezember 2022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VON MÄUSEN UND MENSCHEN</w:t>
      </w:r>
    </w:p>
    <w:p w:rsidR="00855992" w:rsidRPr="00234CC9" w:rsidRDefault="00855992" w:rsidP="0085599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JOHN STEINBECK</w:t>
      </w:r>
    </w:p>
    <w:p w:rsidR="00855992" w:rsidRPr="00234CC9" w:rsidRDefault="00855992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Premiere am Freitag, 3. Februar 2023</w:t>
      </w:r>
    </w:p>
    <w:p w:rsidR="00855992" w:rsidRPr="00234CC9" w:rsidRDefault="00855992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55992" w:rsidRPr="00234CC9" w:rsidRDefault="00855992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7167BC" w:rsidRPr="00234CC9" w:rsidRDefault="007167BC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932D6D" w:rsidRPr="00234CC9" w:rsidRDefault="00932D6D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932D6D" w:rsidRPr="00234CC9" w:rsidRDefault="00932D6D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932D6D" w:rsidRPr="00234CC9" w:rsidRDefault="00932D6D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932D6D" w:rsidRPr="00234CC9" w:rsidRDefault="00932D6D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932D6D" w:rsidRPr="00234CC9" w:rsidRDefault="00932D6D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234CC9" w:rsidRDefault="00234CC9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234CC9" w:rsidRDefault="00234CC9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234CC9" w:rsidRDefault="00234CC9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234CC9" w:rsidRDefault="00234CC9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234CC9" w:rsidRDefault="00234CC9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DIE HEILIGE JOHANNA DER SCHLACHTHÖFE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BERTOLT BRECHT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Als Brecht 1929/30 seine HEILIGE JOHANNA DER SCHLACHTHÖFE – inspiriert 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>v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on Upton Sinclairs Roman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DER SUMPF und unter der Mitautorenschaft von Emil Burri und Elisabeth Hauptmann – verfasste, stand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er ganz unter dem Eindruck des New Yorker Börsencrashs, der sich anschließenden Weltwirtschaftskrise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und der verheerenden Folgen, die der Zusammenbruch der Märkte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die Menschen, besonders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aber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die Arbeiterklasse hatte.</w:t>
      </w:r>
    </w:p>
    <w:p w:rsidR="00234CC9" w:rsidRPr="00234CC9" w:rsidRDefault="00234CC9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Drei Jahrzehnte später wurde das Drama schließlich in der Inszenierung von Gustaf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Gründgens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erstmalig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auf einer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Bühne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gezeigt. Damals konstatierte Theaterkritiker Johannes Jacobi in DIE ZEIT: Dieses „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Zeitstück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“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sei tot, veraltet der politische Gehalt, das geschilderte Elend 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gebe es nicht mehr. </w:t>
      </w:r>
      <w:r w:rsidR="00406363">
        <w:rPr>
          <w:rFonts w:ascii="Arial" w:hAnsi="Arial" w:cs="Arial"/>
          <w:color w:val="1D1D1B"/>
          <w:sz w:val="24"/>
          <w:szCs w:val="24"/>
          <w:lang w:val="de-DE" w:eastAsia="de-DE"/>
        </w:rPr>
        <w:t>Glückliche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Wirtschaftswunderzeit.</w:t>
      </w:r>
    </w:p>
    <w:p w:rsidR="00234CC9" w:rsidRPr="00234CC9" w:rsidRDefault="00234CC9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Und heute? Spätestens seit im Laufe der Coronapandemie eine Masseninfektion eher zufällig die katastrophalen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Arbeitsbedingungen in einem der größten Betriebe – ausgerechnet! – der Fleischverarbeitungsindustrie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Europas in den öffentlichen Blickpunkt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rückte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,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müssen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wir fassungslos feststellen: Nichts an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Brechts Text ist tot. Nichts daran ist veraltet. Und das Elend ist wieder, ist immer noch da.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Entwürdigende</w:t>
      </w:r>
    </w:p>
    <w:p w:rsidR="00932D6D" w:rsidRDefault="00406363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>
        <w:rPr>
          <w:rFonts w:ascii="Arial" w:hAnsi="Arial" w:cs="Arial"/>
          <w:color w:val="1D1D1B"/>
          <w:sz w:val="24"/>
          <w:szCs w:val="24"/>
          <w:lang w:val="de-DE" w:eastAsia="de-DE"/>
        </w:rPr>
        <w:t>Abhä</w:t>
      </w:r>
      <w:r w:rsidR="00932D6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ngigkeitsgefüge. Moderne Lohnsklaverei. Und wenn Brecht seinen Mauler Mitleid mit dem armen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932D6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Schlachtvieh heucheln lässt, während er in Wahrheit mit seinem Handeln rein wirtschaftlichem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Kalkül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932D6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folgt, erkennen wir in diesem hundert Jahre alten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Stück</w:t>
      </w:r>
      <w:r w:rsidR="00932D6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schon die perfide Mechanik des Greenwashings,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932D6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mit dem sich Unternehmen aktuell gerne einen verantwortungsbewussten, nachhaltigen Anstrich verleihen.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</w:p>
    <w:p w:rsidR="00234CC9" w:rsidRPr="00234CC9" w:rsidRDefault="00234CC9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406363" w:rsidP="00234CC9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Natürlich</w:t>
      </w:r>
      <w:r w:rsidR="00932D6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ist das Territorium, auf dem wir uns mit dem Stoff bewegen, aber ohnehin viel größer: Wie die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932D6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scheiternde Heldin Johanna Dark sehen wir uns mit den Fragen danach konfrontiert, ob man die Krumen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932D6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vom Tisch des Feindes essen soll, ob der Zweck die Mittel heiligt und wie weit Kompromissbereitschaft</w:t>
      </w:r>
      <w:r w:rsid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932D6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im Kampf um Veränderung zum Besseren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überhaupt</w:t>
      </w:r>
      <w:r w:rsidR="00932D6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führen</w:t>
      </w:r>
      <w:r w:rsidR="00932D6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kann.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color w:val="1D1D1B"/>
          <w:sz w:val="24"/>
          <w:szCs w:val="24"/>
          <w:lang w:val="de-DE" w:eastAsia="de-DE"/>
        </w:rPr>
        <w:t>Inszenierung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Bérénice Hebenstreit</w:t>
      </w:r>
    </w:p>
    <w:p w:rsidR="00234CC9" w:rsidRPr="00234CC9" w:rsidRDefault="00234CC9" w:rsidP="00234CC9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Premiere</w:t>
      </w: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 am Samstag, 17. September 2022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Großes Haus 13+</w:t>
      </w:r>
    </w:p>
    <w:p w:rsidR="00932D6D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Default="00234CC9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Default="00234CC9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Default="00234CC9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Default="00234CC9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Default="00234CC9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Default="00234CC9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34CC9" w:rsidRPr="00234CC9" w:rsidRDefault="00234CC9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932D6D" w:rsidRPr="00A64852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sz w:val="24"/>
          <w:szCs w:val="24"/>
          <w:lang w:val="de-DE" w:eastAsia="de-DE"/>
        </w:rPr>
        <w:t>THE GHOSTS ARE RETURNING*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EIN MUSIKTHEATERPROJEKT</w:t>
      </w: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PODIUM Esslingen mit der Group50:50, dem Centre d’Art Waza Lubumbashi und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den European Alternatives, in Koproduktion mit CTM Festival Berlin, euro-scene Leipzig, Kaserne Basel und dem Vorarlberger Landestheater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1952 brachte ein Schweizer Arzt aus der kongolesischen Provinz Ituri sieben „Pygmäen“-Skelette mit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nach Hause, die bis heute in den Archiven der Universität Genf lagern. Anders als bei anderen sterblichen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Überresten von Menschen aus Afrika – die immer noch zu tausenden in den Archiven europäischer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Museen aufbewahrt werden – lassen sich diesen sieben Skeletten Namen, ungefähre Herkunft, Todesdaten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und -ursachen zuordnen.</w:t>
      </w:r>
    </w:p>
    <w:p w:rsidR="00A64852" w:rsidRPr="00234CC9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Mitglieder des Kollektivs Group50:50 begaben sich auf die Suche: Christiana Tabaro und Michael Disanka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aus Kinshasa sowie Elia Rediger und Eva-Maria Bertschy aus der Schweiz versuchten herauszufinden, ob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die Nachfahren dieser sieben Verstorbenen die Skelette ihrer Ahnen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zurückhaben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möchten – und wie sie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mit diesem Erbe umgehen wollen. Schließlich kehren nach dem Glauben der Mbuti, dem nomadischen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Volk, dem die Verstorbenen einst angehörten und das bis heute verfolgt wird, mit Masken, Schädeln und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Skeletten auch die Geister der Toten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zurück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in die Wälder des Kongos.</w:t>
      </w:r>
    </w:p>
    <w:p w:rsidR="00A64852" w:rsidRPr="00234CC9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Aus den Erfahrungen und dem Material, das die Suchenden auf ihrer Reise sammelten, entsteht eine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musikalisch-szenische Totenfeier, die sich mit der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Rückkehr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der sieben Skelette und ihrer Geister auseinandersetzt.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Die multimediale Performance mit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Künstlerinnen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und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Künstlern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aus dem Kongo und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Europa arbeitet intensiv mit Videoeinspielungen und soll später auch im Kongo gezeigt werden.</w:t>
      </w:r>
    </w:p>
    <w:p w:rsidR="00A64852" w:rsidRPr="00234CC9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THE GHOSTS ARE RETURNING leistet mit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künstlerischen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Mitteln einen Beitrag zur aktuellen Debatte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über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die Restitution geraubter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Kulturgüter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und menschlicher Überreste. Musikalisch oszilliert die Produktion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406363">
        <w:rPr>
          <w:rFonts w:ascii="Arial" w:hAnsi="Arial" w:cs="Arial"/>
          <w:color w:val="1D1D1B"/>
          <w:sz w:val="24"/>
          <w:szCs w:val="24"/>
          <w:lang w:val="de-DE" w:eastAsia="de-DE"/>
        </w:rPr>
        <w:t>zwischen den Genres, greift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Totenklagen aus der klassischen Musik ebenso auf wie traditionelle kongolesische</w:t>
      </w:r>
    </w:p>
    <w:p w:rsidR="00932D6D" w:rsidRPr="00234CC9" w:rsidRDefault="00932D6D" w:rsidP="00A64852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Musik, die bei Totenfeiern gespielt wird, und setzt sich mit den uralten polyphonen Gesängen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der Mbuti auseinander, die – lange bevor in Europa mehrstimmige Requiems komponiert wurden – mit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komplexen polyphonen Chorgesängen ihre Toten ehrten.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A64852" w:rsidRPr="00234CC9" w:rsidRDefault="00A64852" w:rsidP="00A6485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sz w:val="24"/>
          <w:szCs w:val="24"/>
          <w:lang w:val="de-DE" w:eastAsia="de-DE"/>
        </w:rPr>
        <w:t>Gastspielvorstellungen</w:t>
      </w: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 am 5., 7. und 8. Oktober 2022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Großes Haus 12+</w:t>
      </w:r>
    </w:p>
    <w:p w:rsidR="00932D6D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Pr="00A64852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sz w:val="24"/>
          <w:szCs w:val="24"/>
          <w:lang w:val="de-DE" w:eastAsia="de-DE"/>
        </w:rPr>
        <w:t>NORA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HENRIK IBSEN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Mit NORA nehmen wir in dieser Saison ein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Stück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in unseren Spielplan auf, das man selbstverständlich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als auch heute immer noch notwendiges Plädoyer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den Feminismus lesen kann. Denn sicher: Ibsen war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Mitglied im norwegischen „Verein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die Sache der Frau“, war sowohl familiär als auch freundschaftlich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maßgeblichen zeitgenössischen Protagonistinnen der Frauenbewegung verbunden.</w:t>
      </w:r>
    </w:p>
    <w:p w:rsidR="00A64852" w:rsidRPr="00234CC9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Dennoch lehnte der Dramatiker die Ehre ab, „… mit Bewusstsein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die Sache der Frau gewirkt zu haben.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Ich bin mir nicht einmal klar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darüber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, was die Sache der Frau eigentlich ist. Mir hat sie sich als eine Sache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des Menschen dargestellt. (…) Es ist wohl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wünschenswert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, die Frauenfrage zu lösen, so nebenher. Aber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das war nicht der hauptsächliche Zweck. Meine Aufgabe ist die Menschenschilderung gewesen.“</w:t>
      </w: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Es geht also um mehr – und das ist es, was den Stoff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uns so spannend und wichtig macht. Nora, das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Püppchen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in einer lieblosen Ehe, Nora, die am Ende gegen alle Konventionen aufbegehren wird, ist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schließlich keineswegs passives Opfer gesellschaftlicher Umstände. Vielmehr nutzt sie die ihr zufallende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Rolle als verwöhntes, verspieltes Weibchen zunächst selbst sehr aktiv und festigt mit ihrem Verhalten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den transaktionalen Charakter ihrer Beziehung. So bittet sie ihren Mann nicht um einen Gefallen nur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um des Gefallens willen, sondern schlägt ein Geschäft vor. Die Tauschware ist in diesem Fall Nora selbst,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ihre eigene Willfährigkeit: „Das Eichhörnchen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würde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umherspringen und Kapriolen machen, wenn Du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lieb und nachgiebig wärest. Die Lerche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würde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laut und leise durch alle Zimmer zwitschern. Ich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würde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wie die Elfen im Mondenschein spielen und vor Dir tanzen, Torvald.“</w:t>
      </w:r>
    </w:p>
    <w:p w:rsidR="00A64852" w:rsidRPr="00234CC9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A64852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Erst in Noras Entwicklung kommt es zu Reflexion, Widerstand und Rebellion: Sich selbst zu erkennen und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radikal in Frage zu stellen, das eigene Selbstverständnis neu zu konfigurieren – das sind grundlegende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Voraussetzungen, bevor es gelingen kann, unerträglichen gesellschaftlichen Strukturen ihre normative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Kraft abzuerkennen, das Mitlaufen zu verweigern. Gestern wie heute.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color w:val="1D1D1B"/>
          <w:sz w:val="24"/>
          <w:szCs w:val="24"/>
          <w:lang w:val="de-DE" w:eastAsia="de-DE"/>
        </w:rPr>
        <w:t>Inszenierung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Birgit Schreyer Duarte</w:t>
      </w:r>
    </w:p>
    <w:p w:rsidR="00A64852" w:rsidRPr="00234CC9" w:rsidRDefault="00A64852" w:rsidP="00A6485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sz w:val="24"/>
          <w:szCs w:val="24"/>
          <w:lang w:val="de-DE" w:eastAsia="de-DE"/>
        </w:rPr>
        <w:t>Premiere</w:t>
      </w: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 am Freitag, 4. November 2022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Großes Haus 14+</w:t>
      </w:r>
    </w:p>
    <w:p w:rsidR="00932D6D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Pr="00234CC9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Pr="00A64852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sz w:val="24"/>
          <w:szCs w:val="24"/>
          <w:lang w:val="de-DE" w:eastAsia="de-DE"/>
        </w:rPr>
        <w:t>ALICE IM WUNDERLAND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LEWIS CARROLL I </w:t>
      </w:r>
      <w:r w:rsidR="00406363" w:rsidRPr="00234CC9">
        <w:rPr>
          <w:rFonts w:ascii="Arial" w:hAnsi="Arial" w:cs="Arial"/>
          <w:sz w:val="24"/>
          <w:szCs w:val="24"/>
          <w:lang w:val="de-DE" w:eastAsia="de-DE"/>
        </w:rPr>
        <w:t>Familienstück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Ein weißes Kaninchen, das es sehr eilig hat, eine grinsende Katze, die verschwindet, aber ihr Grinsen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zurücklässt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,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ein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verrückter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Hutmacher,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den rund um die Uhr Teezeit ist, Pillen, die einen größer werden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oder schrumpfen lassen, und ein tanzender Schildkrötensupperich. Die Motive, die Lewis Carroll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ALICE IM WUNDERLAND ersann, sind auf der ganzen Welt geläufig und vielfach in Kultur und Popkultur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eingegangen. Von Sigmar Polke bis Tom Waits, von psychedelischem Rock bis zum Kultfilm Matrix: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Alice‘ Abe</w:t>
      </w:r>
      <w:r w:rsidR="00406363">
        <w:rPr>
          <w:rFonts w:ascii="Arial" w:hAnsi="Arial" w:cs="Arial"/>
          <w:color w:val="1D1D1B"/>
          <w:sz w:val="24"/>
          <w:szCs w:val="24"/>
          <w:lang w:val="de-DE" w:eastAsia="de-DE"/>
        </w:rPr>
        <w:t>nteuer dienen seit ihrer ersten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Veröffentlichung quer durch alle Kunstformen und -genres als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Inspiration.</w:t>
      </w:r>
    </w:p>
    <w:p w:rsidR="00A64852" w:rsidRPr="00234CC9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Auf der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Bühne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ist ALICE IM WUNDERLAND ein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Familienstück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im allerbesten Sinne: Kinder staunen und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freuen sich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über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die vielen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verrückten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Einfälle, die irren Sprachspiele und die allen Regeln der Alltagslogik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widersprechenden Wendungen. Erwachsene entdecken die philosophischen Fragen, die der Text ganz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nebenbei aufwirft, die verrätselten Vignetten, in denen sich Alice wiederfindet und die unser Verständnis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von der Welt in Frage stellen. Und alle haben einfach Freude an der bunten, fantastischen Welt, in der das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Mädchen seine Persönlichkeit entwickelt und schließlich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über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sich selbst – und die tyrannische Herzkönigin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– hinauswächst.</w:t>
      </w:r>
    </w:p>
    <w:p w:rsidR="00A64852" w:rsidRPr="00234CC9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A64852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Eine Reise ins Unterbewusstsein? Eine enigmatische Parabel? Das Psychogramm einer Heranwachsenden?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Oder einfach nur herrlicher Unsinn? Lewis Carroll selbst behauptete schlicht: „I‘m very much afraid I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didn‘t mean anything but nonsense.”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color w:val="1D1D1B"/>
          <w:sz w:val="24"/>
          <w:szCs w:val="24"/>
          <w:lang w:val="de-DE" w:eastAsia="de-DE"/>
        </w:rPr>
        <w:t>Inszenierung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Danielle Fend-Strahm</w:t>
      </w:r>
    </w:p>
    <w:p w:rsidR="00A64852" w:rsidRPr="00234CC9" w:rsidRDefault="00A64852" w:rsidP="00A6485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sz w:val="24"/>
          <w:szCs w:val="24"/>
          <w:lang w:val="de-DE" w:eastAsia="de-DE"/>
        </w:rPr>
        <w:t>Premiere</w:t>
      </w: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 am Donnerstag, 24. November 2022</w:t>
      </w: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color w:val="1D1D1B"/>
          <w:sz w:val="24"/>
          <w:szCs w:val="24"/>
          <w:lang w:val="de-DE" w:eastAsia="de-DE"/>
        </w:rPr>
        <w:t>Schulpremiere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am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Montag, 28. November 2022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Großes Haus 6+</w:t>
      </w:r>
    </w:p>
    <w:p w:rsidR="00932D6D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Pr="00234CC9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292BB1" w:rsidRDefault="00292BB1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292BB1" w:rsidRDefault="00292BB1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292BB1" w:rsidRDefault="00292BB1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292BB1" w:rsidRDefault="00292BB1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932D6D" w:rsidRPr="00A64852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sz w:val="24"/>
          <w:szCs w:val="24"/>
          <w:lang w:val="de-DE" w:eastAsia="de-DE"/>
        </w:rPr>
        <w:t>KAFKA IN FARBE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MAX MERKER &amp; AARON HITZ I </w:t>
      </w:r>
      <w:r w:rsidR="00406363" w:rsidRPr="00234CC9">
        <w:rPr>
          <w:rFonts w:ascii="Arial" w:hAnsi="Arial" w:cs="Arial"/>
          <w:sz w:val="24"/>
          <w:szCs w:val="24"/>
          <w:lang w:val="de-DE" w:eastAsia="de-DE"/>
        </w:rPr>
        <w:t>Uraufführung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Koproduktion mit dem TOBS Theater Orchester Biel Solothurn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Mit Franz Kafkas Romanen und Erzählungen verbinden sich meist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Märtyrer-Assoziationen und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düstere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Themen, existenzialistisch und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dystopisch, dunkel und schwer. Das Cover der ersten Gesamtausgabe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beim Fischer-Verlag: schwarz glänzend. Kafkas Porträt darauf: so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retuschiert, dass es finster genug vom Einband starrte. Verfilmungen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seiner Stoffe, etwa von Orson Welles oder Steven Soderbergh: wie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selbstverständlich in Schwarzweiß produziert, als forderte die Reputation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den Trauerflor.</w:t>
      </w:r>
    </w:p>
    <w:p w:rsidR="00A64852" w:rsidRPr="00234CC9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Dabei waren Kafkas Lachanfälle legendär. Bei seinen Lesungen ging es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ausgesprochen heiter zu und laut Zeitzeugen lachte dabei der Autor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selbst am lautesten. Sein Lachen soll ihn sogar einmal beinahe seinen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Brotjob als leitender Beamter bei der Arbeiterunfallversicherungsanstalt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gekostet haben.</w:t>
      </w:r>
    </w:p>
    <w:p w:rsidR="00A64852" w:rsidRPr="00234CC9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Doch weil Komik und Ernst im Reich der Hochkultur noch immer unvereinbar zu sein scheinen,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geraten Witz und Slapstick, Kalauer und Groteske allzu schnell in den Ruch des Trivialen. Mit dem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Theaterabend KAFKA IN FARBE sprengen wir die Grenzen, blasen den Staub vom Umschlag der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landläufigen Kafka-Rezeption, lassen das Schwarz und Weiß hinter uns und suchen in Kafkas Werk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nicht nur nach den Grau, sondern gleich nach den bunten, grellen Farbtönen. Dabei bedienen wir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uns bei Kafkas Erzählungen und Rom</w:t>
      </w:r>
      <w:r w:rsidR="00406363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anen ebenso wie bei Briefen und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Tagebucheinträgen.</w:t>
      </w:r>
    </w:p>
    <w:p w:rsidR="00A64852" w:rsidRPr="00234CC9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A64852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Max Merker und Aaron Hitz, die sich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über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ihre physisch-poetische Erzählweise bereits mit LACHEN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VERBOTEN! dem Werk Buster Keatons und mit ALL YOU CAN BE! dem Mythos von Orpheus und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Eurydike näherten, wenden sich nun Franz Kafka zu: dem unerkannten Komödianten des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Unbewussten.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color w:val="1D1D1B"/>
          <w:sz w:val="24"/>
          <w:szCs w:val="24"/>
          <w:lang w:val="de-DE" w:eastAsia="de-DE"/>
        </w:rPr>
        <w:t>Inszenierung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Max Merker</w:t>
      </w:r>
    </w:p>
    <w:p w:rsidR="00A64852" w:rsidRPr="00234CC9" w:rsidRDefault="00A64852" w:rsidP="00A6485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sz w:val="24"/>
          <w:szCs w:val="24"/>
          <w:lang w:val="de-DE" w:eastAsia="de-DE"/>
        </w:rPr>
        <w:t>Premiere</w:t>
      </w: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 am Donnerstag, 19. Januar 2023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Großes Haus 12+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Pr="00A64852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bookmarkStart w:id="0" w:name="_GoBack"/>
      <w:bookmarkEnd w:id="0"/>
      <w:r w:rsidRPr="00A64852">
        <w:rPr>
          <w:rFonts w:ascii="Arial" w:hAnsi="Arial" w:cs="Arial"/>
          <w:b/>
          <w:sz w:val="24"/>
          <w:szCs w:val="24"/>
          <w:lang w:val="de-DE" w:eastAsia="de-DE"/>
        </w:rPr>
        <w:t>WUNSCH UND WIDERSTAND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EINE ÜBERLEBENSGESCHICHTE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THOMAS ARZT I </w:t>
      </w:r>
      <w:r w:rsidR="00406363" w:rsidRPr="00234CC9">
        <w:rPr>
          <w:rFonts w:ascii="Arial" w:hAnsi="Arial" w:cs="Arial"/>
          <w:sz w:val="24"/>
          <w:szCs w:val="24"/>
          <w:lang w:val="de-DE" w:eastAsia="de-DE"/>
        </w:rPr>
        <w:t>Uraufführung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Die Biografie des Vorarlberger Originals Max Riccabona ist kaum zu fassen: Als Soldat der Wehrmacht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im Frankreichfeldzug. Später aufgrund seiner 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Familiengeschichte nach den Nürnberger Rassengesetzen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als „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jüdischer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Mischling“ diskriminiert und ohne Prozess und Urteil im KZ Dachau inhaftiert. Rechtsanwalt</w:t>
      </w:r>
    </w:p>
    <w:p w:rsidR="00A64852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in der Kanzlei seines Vaters einerseits. Aber auch schlitzohriger Provokateur, der sich der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ungeliebten Rolle als Pflichtverteidiger zu entziehen wusste. Freidenkender Literaturpreisträger. Dabei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psychisch beeinträchtigt und später kurzerhand teilentmündigt.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Dass das Leben des in Feldkirch geborenen Schriftstellers und Collagisten so schwer zu greifen ist,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liegt nicht nur an den vielen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Widersprüchlichkeiten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in den gesicherten Daten, die uns zu ihm vorliegen,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sondern auch an den Fallstricken, die er uns in unbestätigten Anekdoten und vorgeblich auf Tatsachen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beruhenden Erzählungen selbst gelegt hat: Über seine Agententätigkeit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den britischen Geheimdienst.</w:t>
      </w: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Seine innige Freundschaft zu Joseph Roth. Seine prägende Begegnung mit James Joyce.</w:t>
      </w:r>
    </w:p>
    <w:p w:rsidR="00A64852" w:rsidRPr="00234CC9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Zuweilen ein wenig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ausgeschmückt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, oft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übertrieben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, manchmal schlicht erfunden? Zerrbilder der Wirklichkeit,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die er selbst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real hielt? Oder hat sich am Ende wirklich dieses und jenes genau so zugetragen?</w:t>
      </w:r>
    </w:p>
    <w:p w:rsidR="00A64852" w:rsidRPr="00234CC9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Ob real, konfabuliert oder seinem spleenigen Schalk zuzuschreiben: Riccabonas Erinnerungsberichte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sind Teil seiner Geschichte, seiner Überlebensgeschichte, der Geschichte seines Kampfes mit sich selbst.</w:t>
      </w:r>
    </w:p>
    <w:p w:rsidR="00A64852" w:rsidRPr="00234CC9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A64852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Das unfassbare Leben des Max Riccabona – ein Vorarlberger Mysterium, dem wir uns nicht mit den Mitteln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der Historiker widmen wollen, sondern mit jenen des Theaters: in Form eines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Stückes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, das unsere Reihe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rund um Vorarlberger Themen fortsetzt.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color w:val="1D1D1B"/>
          <w:sz w:val="24"/>
          <w:szCs w:val="24"/>
          <w:lang w:val="de-DE" w:eastAsia="de-DE"/>
        </w:rPr>
        <w:t>Inszenierung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Stefan Otteni</w:t>
      </w:r>
    </w:p>
    <w:p w:rsidR="00A64852" w:rsidRPr="00234CC9" w:rsidRDefault="00A64852" w:rsidP="00A6485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sz w:val="24"/>
          <w:szCs w:val="24"/>
          <w:lang w:val="de-DE" w:eastAsia="de-DE"/>
        </w:rPr>
        <w:t>Premiere</w:t>
      </w: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 am Samstag, 11. Februar 2023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Großes Haus 14+</w:t>
      </w:r>
    </w:p>
    <w:p w:rsidR="00932D6D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A64852" w:rsidRPr="00234CC9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A64852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sz w:val="24"/>
          <w:szCs w:val="24"/>
          <w:lang w:val="de-DE" w:eastAsia="de-DE"/>
        </w:rPr>
        <w:t>MARIA STUARDA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GAETANO DONIZETTI</w:t>
      </w:r>
    </w:p>
    <w:p w:rsidR="00932D6D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In Kooperation mit dem Symphonieorchester Vorarlberg</w:t>
      </w:r>
    </w:p>
    <w:p w:rsidR="00A64852" w:rsidRPr="00234CC9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>
        <w:rPr>
          <w:rFonts w:ascii="Arial" w:hAnsi="Arial" w:cs="Arial"/>
          <w:sz w:val="24"/>
          <w:szCs w:val="24"/>
          <w:lang w:val="de-DE" w:eastAsia="de-DE"/>
        </w:rPr>
        <w:t>Mit dem Bregenzer Festspielchor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Pr="00A64852" w:rsidRDefault="00A64852" w:rsidP="00A64852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A64852">
        <w:rPr>
          <w:rFonts w:ascii="Arial" w:hAnsi="Arial" w:cs="Arial"/>
          <w:i/>
          <w:color w:val="1D1D1B"/>
          <w:sz w:val="24"/>
          <w:szCs w:val="24"/>
          <w:lang w:val="de-DE" w:eastAsia="de-DE"/>
        </w:rPr>
        <w:t xml:space="preserve">„Es gibt vielleicht keine Frau, die in so abweichender Form gezeichnet worden wäre, bald als Mörderin, bald als Märtyrerin, bald als törichte Intrigantin, bald als </w:t>
      </w:r>
      <w:r>
        <w:rPr>
          <w:rFonts w:ascii="Arial" w:hAnsi="Arial" w:cs="Arial"/>
          <w:i/>
          <w:color w:val="1D1D1B"/>
          <w:sz w:val="24"/>
          <w:szCs w:val="24"/>
          <w:lang w:val="de-DE" w:eastAsia="de-DE"/>
        </w:rPr>
        <w:t>h</w:t>
      </w:r>
      <w:r w:rsidRPr="00A64852">
        <w:rPr>
          <w:rFonts w:ascii="Arial" w:hAnsi="Arial" w:cs="Arial"/>
          <w:i/>
          <w:color w:val="1D1D1B"/>
          <w:sz w:val="24"/>
          <w:szCs w:val="24"/>
          <w:lang w:val="de-DE" w:eastAsia="de-DE"/>
        </w:rPr>
        <w:t>immlische Heilige.“</w:t>
      </w:r>
      <w:r>
        <w:rPr>
          <w:rFonts w:ascii="Arial" w:hAnsi="Arial" w:cs="Arial"/>
          <w:i/>
          <w:color w:val="1D1D1B"/>
          <w:sz w:val="24"/>
          <w:szCs w:val="24"/>
          <w:lang w:val="de-DE" w:eastAsia="de-DE"/>
        </w:rPr>
        <w:t xml:space="preserve"> </w:t>
      </w:r>
      <w:r w:rsidRPr="00A64852">
        <w:rPr>
          <w:rFonts w:ascii="Arial" w:hAnsi="Arial" w:cs="Arial"/>
          <w:color w:val="1D1D1B"/>
          <w:sz w:val="24"/>
          <w:szCs w:val="24"/>
          <w:lang w:val="de-DE" w:eastAsia="de-DE"/>
        </w:rPr>
        <w:t>Stefan Zweig</w:t>
      </w:r>
    </w:p>
    <w:p w:rsidR="00A64852" w:rsidRDefault="00A64852" w:rsidP="00A64852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Mit den Mitteln des Belcantos schuf Donizetti eine hochemotionale Musik, die den Antagonismus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von Maria Stuart und Königin Elisabeth auf die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Bühne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bringt: den Konflikt zweier Frauen,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die zwischen Politik und Menschlichkeit nach dem richtigen Maß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ihr Handeln suchen.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1834 als Auftragsarbeit unter höchstem Zeitdruck entstanden, gehört MARIA STUARDA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heute zu Donizettis populärsten Opern. Dabei war dem Werk zunächst alles andere als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Glück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beschieden: In Neapel von den Behörden noch während der laufenden Proben zensiert,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anschließend selbst in der zensierten Fassung durch König Ferdinand II. persönlich verboten.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In veränderter Form und unter neuem Namen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aufgeführt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, doch nach nur einer Spielzeit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wieder abgesetzt und nie wieder in dieser Fassung gezeigt.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die Mailänder Scala erneut</w:t>
      </w:r>
    </w:p>
    <w:p w:rsidR="00A64852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textlich entschärft und musikalisch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überarbeitet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, nur um nach lediglich sechs Vorstellungen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wieder abgesetzt zu werden: Die kranke und heisere Maria Malibran hatte bei der Premiere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die zensierten Textstellen ihrer Titelrolle aus Protest einfach mitgesungen. MARIA STUARDA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wurde noch einige Jahre lang hier und da gespielt, geriet aber schließlich in Vergessenheit.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</w:p>
    <w:p w:rsidR="00A64852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Erst 1958 in Bergamo entdeckte man die Oper, die Schillers Vorlage in stark vereinfachter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Form aufnimmt und auf die letzten Lebenstage der entthronten Königin von Schottland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fokussiert, wieder. Und 1965 erntete sie in Stuttgart auch in deutschsprachiger Fassung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frenetischen Applaus.</w:t>
      </w:r>
    </w:p>
    <w:p w:rsidR="00A64852" w:rsidRPr="00234CC9" w:rsidRDefault="00A64852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A64852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Eifersucht und Rache, Intrigen, missbrauchtes Vertrauen und ein erbitterter Kampf um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die Macht, eine märtyrerhafte Heldin: MARIA STUARDA ist nicht nur von herausragender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musikalischer Qualität, sondern sticht auch dank ihrer Tragik aus Donizettis sonst eher</w:t>
      </w:r>
      <w:r w:rsidR="00A64852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heiterem Werk hervor.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color w:val="1D1D1B"/>
          <w:sz w:val="24"/>
          <w:szCs w:val="24"/>
          <w:lang w:val="de-DE" w:eastAsia="de-DE"/>
        </w:rPr>
        <w:t>Musikalische Leitung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Arturo Alvarado</w:t>
      </w: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color w:val="1D1D1B"/>
          <w:sz w:val="24"/>
          <w:szCs w:val="24"/>
          <w:lang w:val="de-DE" w:eastAsia="de-DE"/>
        </w:rPr>
        <w:t>Inszenierung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Teresa Rotemberg</w:t>
      </w:r>
    </w:p>
    <w:p w:rsidR="00A64852" w:rsidRPr="00234CC9" w:rsidRDefault="00A64852" w:rsidP="00A64852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A64852">
        <w:rPr>
          <w:rFonts w:ascii="Arial" w:hAnsi="Arial" w:cs="Arial"/>
          <w:b/>
          <w:sz w:val="24"/>
          <w:szCs w:val="24"/>
          <w:lang w:val="de-DE" w:eastAsia="de-DE"/>
        </w:rPr>
        <w:t>Premiere</w:t>
      </w: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 am Sonntag, 12. März 2023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Großes Haus 13+</w:t>
      </w:r>
    </w:p>
    <w:p w:rsidR="00932D6D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A64852" w:rsidRPr="00234CC9" w:rsidRDefault="00A64852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Pr="00820AB8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sz w:val="24"/>
          <w:szCs w:val="24"/>
          <w:lang w:val="de-DE" w:eastAsia="de-DE"/>
        </w:rPr>
        <w:t>ERDBEBEN IN LONDON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MIKE BARTLETT I Österreichische </w:t>
      </w:r>
      <w:r w:rsidR="00406363" w:rsidRPr="00234CC9">
        <w:rPr>
          <w:rFonts w:ascii="Arial" w:hAnsi="Arial" w:cs="Arial"/>
          <w:sz w:val="24"/>
          <w:szCs w:val="24"/>
          <w:lang w:val="de-DE" w:eastAsia="de-DE"/>
        </w:rPr>
        <w:t>Erstaufführung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Was bleibt, wenn die Welt zerbricht? Was ist noch wichtig, wenn alles zerfällt?</w:t>
      </w: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Mike Bartlett wirft drei Schwestern in eine Welt, die am Abgrund steht. Drei junge Frauen, einander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406363">
        <w:rPr>
          <w:rFonts w:ascii="Arial" w:hAnsi="Arial" w:cs="Arial"/>
          <w:color w:val="1D1D1B"/>
          <w:sz w:val="24"/>
          <w:szCs w:val="24"/>
          <w:lang w:val="de-DE" w:eastAsia="de-DE"/>
        </w:rPr>
        <w:t>entfremdet und mit Lebensentwü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rfen, die unterschiedlicher kaum sein könnten. Drei Frauen, die, jede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sich, auf ihre jeweils ganz eigene Weise, versuchen, in ihrem dysfunktionalen Leben Sinn zu stiften: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Ein Teenager, der wild und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wütend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aufbegehrt. Eine Hochschwangere, zunehmend depressiv angesichts</w:t>
      </w: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der Zukunft ihres Kindes. Eine mit allen Wassern gewaschene Ministerin, die nach anfänglichem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Schwanken doch versucht, mit politischen Mitteln, gegen die Interessen der Wirtschaft, die Welt zu retten.</w:t>
      </w:r>
    </w:p>
    <w:p w:rsidR="00820AB8" w:rsidRPr="00234CC9" w:rsidRDefault="00820AB8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Und dann ist da ihr Vater: ein renommierter Klimaforscher, der die drei einst im Stich ließ, Pessimist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und Schwarzmaler, stets die drohende Umweltkatastrophe beschwörend, die Bevölkerungsexplosion,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das Versiegen der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natürlichen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Ressourcen, die Klimaapokalypse, während er gleichzeitig selbst schuldhaft</w:t>
      </w: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verstrickt ist in diese Entwicklungen.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</w:p>
    <w:p w:rsidR="00820AB8" w:rsidRPr="00234CC9" w:rsidRDefault="00820AB8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Dennoch dämmert den Töchtern, dass dieser Vater womöglich Recht haben könnte mit seinen so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finsteren Prognosen, dass nun wirklich bald alles aus ist und der Menschheit nun nur noch eine wahnwitzige,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exzessive Endzeit bevorsteht.</w:t>
      </w:r>
    </w:p>
    <w:p w:rsidR="00820AB8" w:rsidRPr="00234CC9" w:rsidRDefault="00820AB8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820AB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ERDBEBEN IN LONDON ist eine Achterbahnfahrt in die Vergangenheit, die ferne Zukunft und wieder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zurück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,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ein tragikomisches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Stück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über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hochaktuelle Themen, dabei vollkommen undidaktisch, nah am Menschen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und ohne erhobenen Zeigefinger: ein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Stück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, das trotz seines ernsten Sujets mitreißt und berührt.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color w:val="1D1D1B"/>
          <w:sz w:val="24"/>
          <w:szCs w:val="24"/>
          <w:lang w:val="de-DE" w:eastAsia="de-DE"/>
        </w:rPr>
        <w:t>Inszenierung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Olivier Keller</w:t>
      </w:r>
    </w:p>
    <w:p w:rsidR="00820AB8" w:rsidRPr="00234CC9" w:rsidRDefault="00820AB8" w:rsidP="00820AB8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sz w:val="24"/>
          <w:szCs w:val="24"/>
          <w:lang w:val="de-DE" w:eastAsia="de-DE"/>
        </w:rPr>
        <w:t>Premiere</w:t>
      </w: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 am Freitag, 14. April 2023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Großes Haus 13+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Pr="00820AB8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sz w:val="24"/>
          <w:szCs w:val="24"/>
          <w:lang w:val="de-DE" w:eastAsia="de-DE"/>
        </w:rPr>
        <w:t>EIN NEUES STÜCK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GERHARD MEISTER I </w:t>
      </w:r>
      <w:r w:rsidR="00406363" w:rsidRPr="00234CC9">
        <w:rPr>
          <w:rFonts w:ascii="Arial" w:hAnsi="Arial" w:cs="Arial"/>
          <w:sz w:val="24"/>
          <w:szCs w:val="24"/>
          <w:lang w:val="de-DE" w:eastAsia="de-DE"/>
        </w:rPr>
        <w:t>Uraufführung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Koproduktion mit dem Theater an der Effingerstrasse, Bern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Eine alte Frau, ein junger Mann: Ein Spiel, bei dem die Wahrnehmung verschwimmen mag: Erinnerungen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werden wieder lebendig – oder waren es nur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Wünsche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, Träume, Herbeigesehntes? Ist die Gegenwart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ganz sicher das Jetzt? Und wie wirklich ist eigentlich die Wirklichkeit?</w:t>
      </w:r>
    </w:p>
    <w:p w:rsidR="00820AB8" w:rsidRPr="00234CC9" w:rsidRDefault="00820AB8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Immer geht es auch um Grenzen, echte und eingebildete, von uns selbst gezogen oder von der Gesellschaft.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Wer darf ich sein im Leben und wer nicht? Wann wird ein Krimineller zum Robin Hood? Wer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entscheidet, ab wann man alt ist? Zu alt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dieses und jenes, zum Hopserhüpfen oder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Affären, zum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Zelturlaub oder um etwa eine Bank zu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überfallen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? Geht das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überhaupt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noch? Oder lacht der Mann am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Schalter, wenn man sagt „Geld her oder ich schieße“?</w:t>
      </w:r>
    </w:p>
    <w:p w:rsidR="00820AB8" w:rsidRPr="00234CC9" w:rsidRDefault="00820AB8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Nichts ist sicher bei diesem Bühnenabend mit Heidi Maria Glössner, einem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Stück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, das der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Zürcher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Gerhard Meister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diese Koproduktion mit dem Berner Theater an der Effingerstrasse verfasst – es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ist bereits die dritte Auftragsproduktion des Autors, die bei uns zu sehen sein wird.</w:t>
      </w:r>
    </w:p>
    <w:p w:rsidR="00820AB8" w:rsidRPr="00234CC9" w:rsidRDefault="00820AB8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820AB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Vielleicht kommt alles, wie es von Anfang an kommen sollte. Vielleicht haben wir die Freiheit, alles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so einzurichten, wie es uns besser passt. Vielleicht lässt sich das Unaufhaltsame ja doch irgendwie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aufhalten? Eine alte Frau, ein junger Mann: eine Begegnung mit offenem Ende.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color w:val="1D1D1B"/>
          <w:sz w:val="24"/>
          <w:szCs w:val="24"/>
          <w:lang w:val="de-DE" w:eastAsia="de-DE"/>
        </w:rPr>
        <w:t>Inszenierung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Bastian Kabuth</w:t>
      </w:r>
    </w:p>
    <w:p w:rsidR="00820AB8" w:rsidRPr="00234CC9" w:rsidRDefault="00820AB8" w:rsidP="00820AB8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sz w:val="24"/>
          <w:szCs w:val="24"/>
          <w:lang w:val="de-DE" w:eastAsia="de-DE"/>
        </w:rPr>
        <w:t>Premiere</w:t>
      </w: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 am Samstag, 6. Mai 2023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Großes Haus 14+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Pr="00820AB8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sz w:val="24"/>
          <w:szCs w:val="24"/>
          <w:lang w:val="de-DE" w:eastAsia="de-DE"/>
        </w:rPr>
        <w:t>THE BLACK RIDER: THE CASTING OF THE MAGIC BULLETS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ROBERT WILSON/TOM WAITS/WILLIAM S. BURROUGHS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Wilhelm, der Schreiber, will um jeden Preis die geliebte Förstertochter Käthchen heiraten – doch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dafür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muss der des Schießens völlig Unkundige erst sein Talent zur Jägerei beweisen. Im Wald trifft er auf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den Teufel Stelzfuß, der ihm mit magischen Kugeln helfen kann … um einen hohen Preis.</w:t>
      </w:r>
    </w:p>
    <w:p w:rsidR="00820AB8" w:rsidRPr="00234CC9" w:rsidRDefault="00820AB8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Die jahrhundertealte Volkssage vom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Freischützen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, 1810 aufgeschrieben von August Apel und veröffentlicht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im Gespensterbuch, dort entdeckt von Carl Maria von Weber und in Form der Oper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künstlerisch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verarbeitet, bekam mit dem BLACK RIDER ein zeitgemäßes Update.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</w:p>
    <w:p w:rsidR="00820AB8" w:rsidRPr="00234CC9" w:rsidRDefault="00820AB8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Robert Wilson, William S. Burroughs und Tom Waits schufen eine kongeniale Neuerzählung des Stoffes, die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schon mit ihrer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Erstaufführung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1990 bei Zuschauern einen umjubelten Erfolg feierte – und bei Kritikern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zunächst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Misstrauen sorgte: Kann denn wirklich gut sein, was so viele Menschen so sehr begeistert?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Von Gefallsucht war die Rede, von Getöse, Wilson laufe der Liebe des Publikums nach – und das sagt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viel aus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über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die damalige Kluft zwischen Feuilleton und Theatergänger.</w:t>
      </w:r>
    </w:p>
    <w:p w:rsidR="00820AB8" w:rsidRPr="00234CC9" w:rsidRDefault="00820AB8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Dem Siegeszug von THE BLACK RIDER rund um die Welt tat die Skepsis der Kritik ohnehin keinen Abbruch: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Der Text von Burroughs, der einst selbst einen Pakt mit dem Teufel Drogen eingegangen war und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dafür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406363">
        <w:rPr>
          <w:rFonts w:ascii="Arial" w:hAnsi="Arial" w:cs="Arial"/>
          <w:color w:val="1D1D1B"/>
          <w:sz w:val="24"/>
          <w:szCs w:val="24"/>
          <w:lang w:val="de-DE" w:eastAsia="de-DE"/>
        </w:rPr>
        <w:t>büß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en musste, als er schließlich im Rausch seine Frau Joan Vollmer erschoss. Die Musik von Tom Waits,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die emotionale Tiefe und viel Vaudeville-Flair beisteuert. Die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künstlerische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Vision des Robert Wilson, der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alle Disziplinen detailversessen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zusammenführte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: Das sind die Zutaten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ein Spektakel, das, bei aller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mitreißenden Dynamik, auch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uns sehr relevante Lebensfragen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berührt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.</w:t>
      </w:r>
    </w:p>
    <w:p w:rsidR="00820AB8" w:rsidRPr="00234CC9" w:rsidRDefault="00820AB8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820AB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Hätte Wilhelm sich nicht seinem tragischen Schicksal entziehen können, wenn er sich nur gegen die Verhältnisse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gestemmt hätte? Musste er sich den Regeln, den stumpf repetierten Riten der Forsthaustradition,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so mut- und kampflos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fügen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? Und hätte nicht Widerstand seine Liebe und sein Leben retten können?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color w:val="1D1D1B"/>
          <w:sz w:val="24"/>
          <w:szCs w:val="24"/>
          <w:lang w:val="de-DE" w:eastAsia="de-DE"/>
        </w:rPr>
        <w:t>Inszenierung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Johannes Lepper</w:t>
      </w:r>
    </w:p>
    <w:p w:rsidR="00820AB8" w:rsidRPr="00234CC9" w:rsidRDefault="00820AB8" w:rsidP="00820AB8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sz w:val="24"/>
          <w:szCs w:val="24"/>
          <w:lang w:val="de-DE" w:eastAsia="de-DE"/>
        </w:rPr>
        <w:t>Premiere</w:t>
      </w: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 am Mittwoch, 14. Juni 2023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Großes Haus 10+</w:t>
      </w:r>
    </w:p>
    <w:p w:rsidR="00932D6D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Pr="00234CC9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Pr="00820AB8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sz w:val="24"/>
          <w:szCs w:val="24"/>
          <w:lang w:val="de-DE" w:eastAsia="de-DE"/>
        </w:rPr>
        <w:t>KING KONG VIVIENNE</w:t>
      </w:r>
    </w:p>
    <w:p w:rsidR="00932D6D" w:rsidRPr="00234CC9" w:rsidRDefault="00406363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Uraufführung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Koproduktion mit dreizehnterjanuar – Freie Theaterproduktionen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Die menschliche Spezies ist zu ganz erstaunlichen Geistesleistungen fähig: Nach nur wenigen Jahrtausenden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Entwicklungsgeschichte kommt sie auf die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verrückte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Idee, mal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darüber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nachzudenken, ob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es nicht eine gute Sache wäre, der mit weiblichen Geschlechtsmerkmalen ausgestatteten Hälfte ihrer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Angehörigen ähnliche Rechte zuzugestehen wie dem bis dahin herrschenden und bestimmenden Rest.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Ein Vorschlag, der von nicht wenigen eher murrend aufgenommen wird.</w:t>
      </w:r>
    </w:p>
    <w:p w:rsidR="00820AB8" w:rsidRPr="00234CC9" w:rsidRDefault="00820AB8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Sex und Pornografie, Lust und weiblicher Körper: Die junge Schauspielerin Vivienne Causemann erzählt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von ihrem Weg zum Frausein im 21. Jahrhundert, davon, Objekt des männlichen Blicks zu sein, von pornografischer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Darstellung und sexuellen Erwartungen. Dabei legt sie rohe Erfahrungen frei: wie Frauen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ihrer Entfaltungsmöglichkeiten als lebendig</w:t>
      </w:r>
      <w:r w:rsidR="00406363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e und schöpferische Wesen durch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gesellschaftliche Normen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beraubt werden und welche Strategien und Möglichkeiten der Rebellion dagegen sie selbst entwickelt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hat. Ein emanzipatorisches Abenteuer zwischen Essstörung und Rape Culture, zwischen männlicher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Machtpose und dem Willen zur Selbstbefreiung. Nach Motiven von Virginie Despentes, Elfriede Jelinek,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Eva Illouz und anderen.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color w:val="1D1D1B"/>
          <w:sz w:val="24"/>
          <w:szCs w:val="24"/>
          <w:lang w:val="de-DE" w:eastAsia="de-DE"/>
        </w:rPr>
        <w:t>Inszenierung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Fanny Brunner</w:t>
      </w:r>
    </w:p>
    <w:p w:rsidR="00820AB8" w:rsidRPr="00234CC9" w:rsidRDefault="00820AB8" w:rsidP="00820AB8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sz w:val="24"/>
          <w:szCs w:val="24"/>
          <w:lang w:val="de-DE" w:eastAsia="de-DE"/>
        </w:rPr>
        <w:t>Premiere</w:t>
      </w: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 am Samstag, 8. Oktober 2022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Box 14+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</w:p>
    <w:p w:rsidR="00932D6D" w:rsidRP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sz w:val="24"/>
          <w:szCs w:val="24"/>
          <w:lang w:val="de-DE" w:eastAsia="de-DE"/>
        </w:rPr>
        <w:t>Ş</w:t>
      </w:r>
      <w:r w:rsidR="00932D6D" w:rsidRPr="00820AB8">
        <w:rPr>
          <w:rFonts w:ascii="Arial" w:hAnsi="Arial" w:cs="Arial"/>
          <w:b/>
          <w:sz w:val="24"/>
          <w:szCs w:val="24"/>
          <w:lang w:val="de-DE" w:eastAsia="de-DE"/>
        </w:rPr>
        <w:t>URDUM (Arbeitstitel)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DANIELA EGGER I </w:t>
      </w:r>
      <w:r w:rsidR="00406363" w:rsidRPr="00234CC9">
        <w:rPr>
          <w:rFonts w:ascii="Arial" w:hAnsi="Arial" w:cs="Arial"/>
          <w:sz w:val="24"/>
          <w:szCs w:val="24"/>
          <w:lang w:val="de-DE" w:eastAsia="de-DE"/>
        </w:rPr>
        <w:t>Uraufführung</w:t>
      </w:r>
    </w:p>
    <w:p w:rsidR="00820AB8" w:rsidRDefault="00820AB8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932D6D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Er war einer von uns: ein Vorarlberger, Feldkircher. Ein Lyriker, der seine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Gefühle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virtuos in deutsche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Sprache kleidete, ausgezeichnet mit dem Johann-Peter-Hebel-Preis und dem Großen Verdienstzeichen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des Landes Vorarlberg. Ein Vermittler, der mit Worten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Brücken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baute, der europäische Kultur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zurück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in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die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Türkei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trug, der Ingeborg Bachmann und Paul Celan </w:t>
      </w:r>
      <w:r w:rsidR="002565A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übersetzte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. Und ein Lehrer, von dem sich gerade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die </w:t>
      </w:r>
      <w:r w:rsidR="002565A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Schüler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mit migrantischer Familiengeschichte verstanden </w:t>
      </w:r>
      <w:r w:rsidR="002565A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fühlten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. Denn er war auch: wie sie.</w:t>
      </w:r>
    </w:p>
    <w:p w:rsidR="00820AB8" w:rsidRPr="00234CC9" w:rsidRDefault="00820AB8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820AB8" w:rsidRDefault="002565A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Kündet</w:t>
      </w:r>
      <w:r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Şurdum hatte mit seiner Frau Ayş</w:t>
      </w:r>
      <w:r w:rsidR="00932D6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e tiefe Wurzeln geschlagen im Boden um unseren See und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fühlte</w:t>
      </w:r>
      <w:r w:rsidR="00932D6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sich doch fremd in seiner selbst gewählten Heimat, „da ich nicht wie ein Ausländer aussehe,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932D6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trotzdem in gebrochenem Deutsch spreche und deshalb ein Ausländer bin“.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</w:p>
    <w:p w:rsidR="00932D6D" w:rsidRPr="00234CC9" w:rsidRDefault="00932D6D" w:rsidP="00932D6D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Unser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Stück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erzählt das L</w:t>
      </w:r>
      <w:r w:rsidR="002565AD">
        <w:rPr>
          <w:rFonts w:ascii="Arial" w:hAnsi="Arial" w:cs="Arial"/>
          <w:color w:val="1D1D1B"/>
          <w:sz w:val="24"/>
          <w:szCs w:val="24"/>
          <w:lang w:val="de-DE" w:eastAsia="de-DE"/>
        </w:rPr>
        <w:t>eben des Feldkircher Ehepaars Şurdum. Mit Ayş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e blicken wir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zurück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auf das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Leben ihres Mannes </w:t>
      </w:r>
      <w:r w:rsidR="002565A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Kündet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– aber auch auf ihre eigenen verlorenen Träume, Träume, die sie aufgegeben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hatte, um mit ihm zu gehen, sein Chaos zu ordnen, zu organisieren und zu tippen, während er </w:t>
      </w:r>
      <w:r w:rsidR="00406363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für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seine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Poesie geliebt wurde, im Licht der Anerkennung stand, Preise gewann.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</w:p>
    <w:p w:rsidR="00932D6D" w:rsidRPr="00234CC9" w:rsidRDefault="00932D6D" w:rsidP="00820AB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„Wer den Dichter will verstehen, muß in Dichters Lande gehen“, empfahl Goethe. Um </w:t>
      </w:r>
      <w:r w:rsidR="002565AD"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Kündet</w:t>
      </w:r>
      <w:r w:rsidR="002565AD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Ş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urdum</w:t>
      </w:r>
      <w:r w:rsidR="002565AD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zu verstehen, hilft keine Reise mit Auto, Schiff oder Flugzeug, denn seine Heimat war hier und dort und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nirgends.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Wir </w:t>
      </w:r>
      <w:r w:rsidR="00406363">
        <w:rPr>
          <w:rFonts w:ascii="Arial" w:hAnsi="Arial" w:cs="Arial"/>
          <w:color w:val="1D1D1B"/>
          <w:sz w:val="24"/>
          <w:szCs w:val="24"/>
          <w:lang w:val="de-DE" w:eastAsia="de-DE"/>
        </w:rPr>
        <w:t>müssen</w:t>
      </w:r>
      <w:r w:rsid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tief in uns selbst </w:t>
      </w: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hineinschauen.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sz w:val="24"/>
          <w:szCs w:val="24"/>
          <w:lang w:val="de-DE" w:eastAsia="de-DE"/>
        </w:rPr>
        <w:t>Inszenierung</w:t>
      </w:r>
      <w:r w:rsidR="002565AD">
        <w:rPr>
          <w:rFonts w:ascii="Arial" w:hAnsi="Arial" w:cs="Arial"/>
          <w:sz w:val="24"/>
          <w:szCs w:val="24"/>
          <w:lang w:val="de-DE" w:eastAsia="de-DE"/>
        </w:rPr>
        <w:t xml:space="preserve"> Suat Ünaldı</w:t>
      </w:r>
    </w:p>
    <w:p w:rsidR="00820AB8" w:rsidRPr="00234CC9" w:rsidRDefault="00820AB8" w:rsidP="00820AB8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sz w:val="24"/>
          <w:szCs w:val="24"/>
          <w:lang w:val="de-DE" w:eastAsia="de-DE"/>
        </w:rPr>
        <w:t>Premiere</w:t>
      </w: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 am Mittwoch, 14. Dezember 2022</w:t>
      </w:r>
    </w:p>
    <w:p w:rsidR="00932D6D" w:rsidRPr="00234CC9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Box 13+</w:t>
      </w:r>
    </w:p>
    <w:p w:rsidR="00932D6D" w:rsidRDefault="00932D6D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Pr="00234CC9" w:rsidRDefault="00820AB8" w:rsidP="00820AB8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4"/>
          <w:szCs w:val="24"/>
          <w:lang w:val="de-DE" w:eastAsia="de-DE"/>
        </w:rPr>
      </w:pPr>
      <w:r w:rsidRPr="00234CC9">
        <w:rPr>
          <w:rFonts w:ascii="Arial" w:hAnsi="Arial" w:cs="Arial"/>
          <w:b/>
          <w:sz w:val="24"/>
          <w:szCs w:val="24"/>
          <w:lang w:val="de-DE" w:eastAsia="de-DE"/>
        </w:rPr>
        <w:t>VON MÄUSEN UND MENSCHEN</w:t>
      </w:r>
    </w:p>
    <w:p w:rsidR="00820AB8" w:rsidRPr="00234CC9" w:rsidRDefault="00820AB8" w:rsidP="00820AB8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234CC9">
        <w:rPr>
          <w:rFonts w:ascii="Arial" w:hAnsi="Arial" w:cs="Arial"/>
          <w:sz w:val="24"/>
          <w:szCs w:val="24"/>
          <w:lang w:val="de-DE" w:eastAsia="de-DE"/>
        </w:rPr>
        <w:t>JOHN STEINBECK</w:t>
      </w:r>
    </w:p>
    <w:p w:rsidR="00820AB8" w:rsidRPr="00820AB8" w:rsidRDefault="00820AB8" w:rsidP="00932D6D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</w:p>
    <w:p w:rsidR="00820AB8" w:rsidRDefault="00820AB8" w:rsidP="00820AB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Lennie und George verdingen sich als Tagelöhner im ländlichen Kalifornien, wie viele aber träumen sie</w:t>
      </w:r>
      <w:r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den American Dream, glauben an das Versprechen, dass es jedem gelingen kann, ein Leben in </w:t>
      </w:r>
      <w:r w:rsidR="002565AD">
        <w:rPr>
          <w:rFonts w:ascii="Arial" w:hAnsi="Arial" w:cs="Arial"/>
          <w:color w:val="1D1D1B"/>
          <w:sz w:val="24"/>
          <w:szCs w:val="24"/>
          <w:lang w:val="de-DE" w:eastAsia="de-DE"/>
        </w:rPr>
        <w:t>Glü</w:t>
      </w:r>
      <w:r w:rsidR="002565AD"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ck</w:t>
      </w:r>
      <w:r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und Wohlstand zu </w:t>
      </w:r>
      <w:r w:rsidR="00406363"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führen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.</w:t>
      </w:r>
    </w:p>
    <w:p w:rsidR="00820AB8" w:rsidRPr="00820AB8" w:rsidRDefault="00820AB8" w:rsidP="00820AB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820AB8" w:rsidRDefault="00820AB8" w:rsidP="00820AB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Eine Geschichte </w:t>
      </w:r>
      <w:r w:rsidR="00406363"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über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die Freundschaft, </w:t>
      </w:r>
      <w:r w:rsidR="00406363"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über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das Anderssein, </w:t>
      </w:r>
      <w:r w:rsidR="00406363"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über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die Hoffnung auf eine Zukunft ohne</w:t>
      </w:r>
      <w:r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finanzielle Not und </w:t>
      </w:r>
      <w:r w:rsidR="00406363"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über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eine Welt, die in ihrem Innersten nicht dazu bereit ist, jedem das Erreichen dieser</w:t>
      </w:r>
      <w:r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Ziele zuzugestehen: VON MÄUSEN UND MENSCHEN ist sicher das bekannteste Werk des Literaturnobelpreisträgers</w:t>
      </w:r>
      <w:r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John Steinbeck.</w:t>
      </w:r>
    </w:p>
    <w:p w:rsidR="00820AB8" w:rsidRPr="00820AB8" w:rsidRDefault="00820AB8" w:rsidP="00820AB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234CC9" w:rsidRPr="00820AB8" w:rsidRDefault="00820AB8" w:rsidP="00820AB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Steinbeck war selbst in den 1920er Jahren als Wanderarbeiter in den USA </w:t>
      </w:r>
      <w:r>
        <w:rPr>
          <w:rFonts w:ascii="Arial" w:hAnsi="Arial" w:cs="Arial"/>
          <w:color w:val="1D1D1B"/>
          <w:sz w:val="24"/>
          <w:szCs w:val="24"/>
          <w:lang w:val="de-DE" w:eastAsia="de-DE"/>
        </w:rPr>
        <w:t>u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nterwegs und kannte daher die</w:t>
      </w:r>
      <w:r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="002565AD"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Mühen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und Entbehrungen der Armut gut. So ist VON MÄUSEN UND MENSCHEN auch ein </w:t>
      </w:r>
      <w:r w:rsidR="002565AD"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einfühlsames</w:t>
      </w:r>
      <w:r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Porträt des Arbeitermilieus in den Zeiten der Wirtschaftskrise – und eine eindringliche Schilderung des</w:t>
      </w:r>
      <w:r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>Lebens in einer Gesellschaft ohne Mitleid, einer Gesellschaft, die keine Abweichler und Außenseiter duldet.</w:t>
      </w:r>
    </w:p>
    <w:p w:rsidR="00820AB8" w:rsidRPr="00820AB8" w:rsidRDefault="00820AB8" w:rsidP="00820AB8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</w:p>
    <w:p w:rsidR="00234CC9" w:rsidRPr="00820AB8" w:rsidRDefault="00234CC9" w:rsidP="00234CC9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color w:val="1D1D1B"/>
          <w:sz w:val="24"/>
          <w:szCs w:val="24"/>
          <w:lang w:val="de-DE" w:eastAsia="de-DE"/>
        </w:rPr>
        <w:t>Inszenierung</w:t>
      </w:r>
      <w:r w:rsidRPr="00820AB8">
        <w:rPr>
          <w:rFonts w:ascii="Arial" w:hAnsi="Arial" w:cs="Arial"/>
          <w:color w:val="1D1D1B"/>
          <w:sz w:val="24"/>
          <w:szCs w:val="24"/>
          <w:lang w:val="de-DE" w:eastAsia="de-DE"/>
        </w:rPr>
        <w:t xml:space="preserve"> Agnes Kitzler</w:t>
      </w:r>
    </w:p>
    <w:p w:rsidR="00820AB8" w:rsidRPr="00234CC9" w:rsidRDefault="00820AB8" w:rsidP="00820AB8">
      <w:pPr>
        <w:spacing w:line="276" w:lineRule="auto"/>
        <w:ind w:left="0"/>
        <w:rPr>
          <w:rFonts w:ascii="Arial" w:hAnsi="Arial" w:cs="Arial"/>
          <w:sz w:val="24"/>
          <w:szCs w:val="24"/>
          <w:lang w:val="de-DE" w:eastAsia="de-DE"/>
        </w:rPr>
      </w:pPr>
      <w:r w:rsidRPr="00820AB8">
        <w:rPr>
          <w:rFonts w:ascii="Arial" w:hAnsi="Arial" w:cs="Arial"/>
          <w:b/>
          <w:sz w:val="24"/>
          <w:szCs w:val="24"/>
          <w:lang w:val="de-DE" w:eastAsia="de-DE"/>
        </w:rPr>
        <w:t>Premiere</w:t>
      </w:r>
      <w:r w:rsidRPr="00234CC9">
        <w:rPr>
          <w:rFonts w:ascii="Arial" w:hAnsi="Arial" w:cs="Arial"/>
          <w:sz w:val="24"/>
          <w:szCs w:val="24"/>
          <w:lang w:val="de-DE" w:eastAsia="de-DE"/>
        </w:rPr>
        <w:t xml:space="preserve"> am Freitag, 3. Februar 2023</w:t>
      </w:r>
    </w:p>
    <w:p w:rsidR="00234CC9" w:rsidRPr="00234CC9" w:rsidRDefault="00234CC9" w:rsidP="00234CC9">
      <w:p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1D1D1B"/>
          <w:sz w:val="24"/>
          <w:szCs w:val="24"/>
          <w:lang w:val="de-DE" w:eastAsia="de-DE"/>
        </w:rPr>
      </w:pPr>
      <w:r w:rsidRPr="00234CC9">
        <w:rPr>
          <w:rFonts w:ascii="Arial" w:hAnsi="Arial" w:cs="Arial"/>
          <w:color w:val="1D1D1B"/>
          <w:sz w:val="24"/>
          <w:szCs w:val="24"/>
          <w:lang w:val="de-DE" w:eastAsia="de-DE"/>
        </w:rPr>
        <w:t>Box 13+</w:t>
      </w:r>
    </w:p>
    <w:p w:rsidR="00932D6D" w:rsidRPr="00234CC9" w:rsidRDefault="00932D6D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7167BC" w:rsidRPr="00234CC9" w:rsidRDefault="007167BC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7167BC" w:rsidRPr="00234CC9" w:rsidRDefault="007167BC" w:rsidP="00855992">
      <w:pPr>
        <w:spacing w:line="276" w:lineRule="auto"/>
        <w:ind w:left="1416" w:firstLine="708"/>
        <w:rPr>
          <w:rFonts w:ascii="Arial" w:hAnsi="Arial" w:cs="Arial"/>
          <w:sz w:val="24"/>
          <w:szCs w:val="24"/>
          <w:lang w:val="de-DE"/>
        </w:rPr>
      </w:pPr>
    </w:p>
    <w:p w:rsidR="007167BC" w:rsidRPr="00234CC9" w:rsidRDefault="007167BC" w:rsidP="00855992">
      <w:pPr>
        <w:spacing w:line="276" w:lineRule="auto"/>
        <w:ind w:left="1416" w:firstLine="708"/>
        <w:rPr>
          <w:rFonts w:ascii="Arial" w:hAnsi="Arial" w:cs="Arial"/>
          <w:sz w:val="24"/>
          <w:szCs w:val="24"/>
          <w:lang w:val="de-DE"/>
        </w:rPr>
      </w:pPr>
    </w:p>
    <w:p w:rsidR="007167BC" w:rsidRPr="00234CC9" w:rsidRDefault="007167BC" w:rsidP="00855992">
      <w:pPr>
        <w:spacing w:line="276" w:lineRule="auto"/>
        <w:ind w:left="1416" w:firstLine="708"/>
        <w:rPr>
          <w:rFonts w:ascii="Arial" w:hAnsi="Arial" w:cs="Arial"/>
          <w:sz w:val="24"/>
          <w:szCs w:val="24"/>
          <w:lang w:val="de-DE"/>
        </w:rPr>
      </w:pPr>
    </w:p>
    <w:p w:rsidR="007167BC" w:rsidRPr="00234CC9" w:rsidRDefault="007167BC" w:rsidP="00855992">
      <w:pPr>
        <w:spacing w:line="276" w:lineRule="auto"/>
        <w:ind w:left="1416" w:firstLine="708"/>
        <w:rPr>
          <w:rFonts w:ascii="Arial" w:hAnsi="Arial" w:cs="Arial"/>
          <w:sz w:val="24"/>
          <w:szCs w:val="24"/>
          <w:lang w:val="de-DE"/>
        </w:rPr>
      </w:pPr>
    </w:p>
    <w:p w:rsidR="007167BC" w:rsidRPr="00234CC9" w:rsidRDefault="007167BC" w:rsidP="00855992">
      <w:pPr>
        <w:spacing w:line="276" w:lineRule="auto"/>
        <w:rPr>
          <w:rFonts w:ascii="Arial" w:hAnsi="Arial" w:cs="Arial"/>
          <w:b/>
          <w:sz w:val="24"/>
          <w:szCs w:val="24"/>
          <w:lang w:val="de-DE"/>
        </w:rPr>
      </w:pPr>
      <w:r w:rsidRPr="00234CC9">
        <w:rPr>
          <w:rFonts w:ascii="Arial" w:hAnsi="Arial" w:cs="Arial"/>
          <w:b/>
          <w:sz w:val="24"/>
          <w:szCs w:val="24"/>
          <w:lang w:val="de-DE"/>
        </w:rPr>
        <w:t xml:space="preserve">   </w:t>
      </w:r>
    </w:p>
    <w:p w:rsidR="007167BC" w:rsidRPr="00234CC9" w:rsidRDefault="007167BC" w:rsidP="00855992">
      <w:pPr>
        <w:spacing w:line="276" w:lineRule="auto"/>
        <w:ind w:left="0"/>
        <w:rPr>
          <w:rFonts w:ascii="Arial" w:hAnsi="Arial" w:cs="Arial"/>
          <w:sz w:val="24"/>
          <w:szCs w:val="24"/>
          <w:lang w:val="de-DE"/>
        </w:rPr>
      </w:pPr>
    </w:p>
    <w:sectPr w:rsidR="007167BC" w:rsidRPr="00234CC9" w:rsidSect="00484FD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63" w:rsidRDefault="00406363" w:rsidP="00E13141">
      <w:pPr>
        <w:spacing w:line="240" w:lineRule="auto"/>
      </w:pPr>
      <w:r>
        <w:separator/>
      </w:r>
    </w:p>
  </w:endnote>
  <w:endnote w:type="continuationSeparator" w:id="0">
    <w:p w:rsidR="00406363" w:rsidRDefault="00406363" w:rsidP="00E13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63" w:rsidRDefault="00406363" w:rsidP="00E13141">
      <w:pPr>
        <w:spacing w:line="240" w:lineRule="auto"/>
      </w:pPr>
      <w:r>
        <w:separator/>
      </w:r>
    </w:p>
  </w:footnote>
  <w:footnote w:type="continuationSeparator" w:id="0">
    <w:p w:rsidR="00406363" w:rsidRDefault="00406363" w:rsidP="00E131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63" w:rsidRDefault="0040636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215" cy="10693400"/>
          <wp:effectExtent l="0" t="0" r="0" b="0"/>
          <wp:wrapNone/>
          <wp:docPr id="1" name="Grafik 0" descr="VLT666_Briefbogen_Wor#6B4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LT666_Briefbogen_Wor#6B4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363" w:rsidRDefault="004063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92"/>
    <w:rsid w:val="00234CC9"/>
    <w:rsid w:val="002565AD"/>
    <w:rsid w:val="00292BB1"/>
    <w:rsid w:val="002D3130"/>
    <w:rsid w:val="003B633E"/>
    <w:rsid w:val="003E12DA"/>
    <w:rsid w:val="00406363"/>
    <w:rsid w:val="00484FD8"/>
    <w:rsid w:val="00582040"/>
    <w:rsid w:val="005E40E8"/>
    <w:rsid w:val="007167BC"/>
    <w:rsid w:val="00756104"/>
    <w:rsid w:val="00820AB8"/>
    <w:rsid w:val="00855992"/>
    <w:rsid w:val="00932D6D"/>
    <w:rsid w:val="009B4CE5"/>
    <w:rsid w:val="00A54003"/>
    <w:rsid w:val="00A64852"/>
    <w:rsid w:val="00A9742D"/>
    <w:rsid w:val="00DB5A1C"/>
    <w:rsid w:val="00DF5587"/>
    <w:rsid w:val="00E13141"/>
    <w:rsid w:val="00EB4DBE"/>
    <w:rsid w:val="00E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138F2D"/>
  <w15:chartTrackingRefBased/>
  <w15:docId w15:val="{566C4BA3-FCCA-4FED-8579-E1C7461B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0E8"/>
    <w:pPr>
      <w:spacing w:line="360" w:lineRule="auto"/>
      <w:ind w:left="284"/>
    </w:pPr>
    <w:rPr>
      <w:rFonts w:ascii="Helvetica" w:hAnsi="Helvetica"/>
      <w:sz w:val="18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40E8"/>
    <w:pPr>
      <w:keepNext/>
      <w:keepLines/>
      <w:spacing w:after="640"/>
      <w:contextualSpacing/>
      <w:outlineLvl w:val="0"/>
    </w:pPr>
    <w:rPr>
      <w:rFonts w:eastAsia="Times New Roman"/>
      <w:bCs/>
      <w:kern w:val="3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E40E8"/>
    <w:pPr>
      <w:keepNext/>
      <w:keepLines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E40E8"/>
    <w:rPr>
      <w:rFonts w:ascii="Helvetica" w:eastAsia="Times New Roman" w:hAnsi="Helvetica" w:cs="Times New Roman"/>
      <w:bCs/>
      <w:kern w:val="32"/>
      <w:sz w:val="32"/>
      <w:szCs w:val="28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5E40E8"/>
    <w:rPr>
      <w:rFonts w:ascii="Cambria" w:eastAsia="Times New Roman" w:hAnsi="Cambria" w:cs="Times New Roman"/>
      <w:b/>
      <w:bCs/>
      <w:sz w:val="26"/>
      <w:szCs w:val="26"/>
      <w:lang w:val="de-AT"/>
    </w:rPr>
  </w:style>
  <w:style w:type="paragraph" w:customStyle="1" w:styleId="berschrift3sp">
    <w:name w:val="Überschrift 3 sp"/>
    <w:basedOn w:val="Standard"/>
    <w:qFormat/>
    <w:rsid w:val="005E40E8"/>
    <w:pPr>
      <w:keepNext/>
      <w:spacing w:before="480" w:after="600" w:line="240" w:lineRule="auto"/>
    </w:pPr>
    <w:rPr>
      <w:b/>
      <w:sz w:val="14"/>
    </w:rPr>
  </w:style>
  <w:style w:type="paragraph" w:customStyle="1" w:styleId="Aufzhlungszeichensp">
    <w:name w:val="Aufzählungszeichen sp"/>
    <w:basedOn w:val="Standard"/>
    <w:next w:val="Standard"/>
    <w:qFormat/>
    <w:rsid w:val="005E40E8"/>
  </w:style>
  <w:style w:type="paragraph" w:customStyle="1" w:styleId="Tabstopp">
    <w:name w:val="Tabstopp"/>
    <w:basedOn w:val="Standard"/>
    <w:qFormat/>
    <w:rsid w:val="005E40E8"/>
    <w:pPr>
      <w:tabs>
        <w:tab w:val="left" w:pos="7560"/>
        <w:tab w:val="right" w:pos="9660"/>
      </w:tabs>
    </w:pPr>
  </w:style>
  <w:style w:type="paragraph" w:customStyle="1" w:styleId="Adresse">
    <w:name w:val="Adresse"/>
    <w:basedOn w:val="Standard"/>
    <w:qFormat/>
    <w:rsid w:val="005E40E8"/>
    <w:pPr>
      <w:tabs>
        <w:tab w:val="left" w:pos="8220"/>
      </w:tabs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1314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13141"/>
    <w:rPr>
      <w:rFonts w:ascii="Helvetica" w:hAnsi="Helvetica"/>
      <w:sz w:val="18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1314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E13141"/>
    <w:rPr>
      <w:rFonts w:ascii="Helvetica" w:hAnsi="Helvetica"/>
      <w:sz w:val="18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13141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4%20VLT\08%20Marketing\09%20produktion\2022_2023\01_spielzeitheft\textdatei\vorlage%20t-papi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t-papier</Template>
  <TotalTime>0</TotalTime>
  <Pages>15</Pages>
  <Words>3463</Words>
  <Characters>21817</Characters>
  <Application>Microsoft Office Word</Application>
  <DocSecurity>0</DocSecurity>
  <Lines>181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25230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Tiefenbacher</dc:creator>
  <cp:keywords/>
  <cp:lastModifiedBy>Ellen Tiefenbacher</cp:lastModifiedBy>
  <cp:revision>4</cp:revision>
  <cp:lastPrinted>2013-09-04T11:25:00Z</cp:lastPrinted>
  <dcterms:created xsi:type="dcterms:W3CDTF">2022-04-27T14:08:00Z</dcterms:created>
  <dcterms:modified xsi:type="dcterms:W3CDTF">2022-04-28T14:41:00Z</dcterms:modified>
</cp:coreProperties>
</file>